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3B" w:rsidRDefault="009A363B" w:rsidP="009A363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</w:pPr>
      <w:r w:rsidRPr="00581364">
        <w:rPr>
          <w:rFonts w:ascii="Arial" w:eastAsia="Times New Roman" w:hAnsi="Arial" w:cs="Arial"/>
          <w:color w:val="548DD4" w:themeColor="text2" w:themeTint="99"/>
          <w:sz w:val="36"/>
          <w:szCs w:val="36"/>
          <w:lang w:eastAsia="el-GR"/>
        </w:rPr>
        <w:t>ΛΑΤΙΝΙΚΑ</w:t>
      </w:r>
    </w:p>
    <w:p w:rsidR="00E8411E" w:rsidRPr="00E8411E" w:rsidRDefault="00E8411E" w:rsidP="009A363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548DD4" w:themeColor="text2" w:themeTint="99"/>
          <w:sz w:val="32"/>
          <w:szCs w:val="36"/>
          <w:lang w:eastAsia="el-GR"/>
        </w:rPr>
      </w:pPr>
      <w:r w:rsidRPr="00E8411E">
        <w:rPr>
          <w:rFonts w:ascii="Arial" w:eastAsia="Times New Roman" w:hAnsi="Arial" w:cs="Arial"/>
          <w:color w:val="548DD4" w:themeColor="text2" w:themeTint="99"/>
          <w:sz w:val="32"/>
          <w:szCs w:val="36"/>
          <w:lang w:eastAsia="el-GR"/>
        </w:rPr>
        <w:t>Ομάδας Προσανατολισμού Ανθρωπιστικών Σπουδών</w:t>
      </w:r>
    </w:p>
    <w:p w:rsidR="009A363B" w:rsidRPr="00190FB2" w:rsidRDefault="009A363B" w:rsidP="009A36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0FB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τα δύο σχολικά εγχειρίδια Λατινικών των Μ. Πασχάλη και Γ. </w:t>
      </w:r>
      <w:proofErr w:type="spellStart"/>
      <w:r w:rsidRPr="00190FB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Σαββαντίδη</w:t>
      </w:r>
      <w:proofErr w:type="spellEnd"/>
      <w:r w:rsidRPr="00190FB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του Γενικού Λυκείου, τα κείμενα των ενοτήτων και τα γραμματικά και συντακτικά φαινόμενα σύμφωνα με τον ακόλουθο πίνακα: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6908"/>
      </w:tblGrid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ΚΕΙΜΕΝΑ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ΓΡΑΜΜΑΤΙΚΗ &amp; ΣΥΝΤΑΚΤΙΚΟ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Κειμ.3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των κειμένων 1, 2, 3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Κειμ.5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των κειμένων 4,5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Κειμ.6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κειμένου 6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Κειμ.7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κειμένου 7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Κειμ.11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 κειμένων 8, 9, 10, γραμματική-συντακτικό κειμένου 11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Κειμ.13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 κειμένου 12, γραμματική-συντακτικό κειμένου 13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Κειμ.14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κειμένου 14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Κειμ.15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κειμένου 15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Κειμ.20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Γραμματική κειμένου 16, Γραμματική-συντακτικό κειμένων 17, 18 (εκτός από την παράγραφο 5 των παρατηρήσεων του κειμένου 18, δηλαδή την κλίση του ουσιαστικού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bos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), Γραμματική-συντακτικό κειμένων 19, 20</w:t>
            </w:r>
          </w:p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Επισήμανση: στην υποθετική - παραβολική πρόταση του κειμένου 20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quasi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moriturum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να μη γίνει συντακτική προσέγγιση.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Κειμ.21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κειμένου 21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Κειμ.24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 κειμένου 22, γραμματική- συντακτικό κειμένων 23, 24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Κειμ.25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κειμένου 25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Κειμ.27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κειμένων 26, 27, εκτός από την παράγραφο 4 των παρατηρήσεων του κειμένου 27 (αναφορική πρόταση σε πλάγιο λόγο)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Κειμ.29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Γραμματική-συντακτικό κειμένων 28, συντακτικό κειμένου 29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Κειμ.31 </w:t>
            </w: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Συντακτικό κειμ.30, 31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Κειμ.34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Γραμματική &amp;συντακτικό κειμ.32, 33, 34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Κειμ.36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κειμένων 35, 36 και 49 (μόνο ο προσδιορισμός του σκοπού)</w:t>
            </w:r>
          </w:p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l-GR"/>
              </w:rPr>
              <w:t>Επισήμανση</w:t>
            </w: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: Από τις παρατηρήσεις του κειμένου 49 διδάσκεται μόνο η ανακεφαλαίωση των προσδιορισμών του σκοπού. Η ύλη αφορά τις πέντε (5) αριθμητικώς αναφερόμενες στο σχολικό βιβλίο περιπτώσεις σκοπού μετά τα ρήματα κινήσεως σημαντικά (1. τελική πρόταση, 2. αναφορική-τελική πρόταση, 3. σουπίνο σε -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um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4.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causa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ή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gratia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με γενική του γερουνδίου και 5.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αd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με αιτιατική γερουνδίου), αλλά δεν αφορά την περίπτωση του εμπρόθετου γερουνδίου που συνοδεύεται με αντικείμενο σε αιτιατική, επειδή η </w:t>
            </w:r>
            <w:proofErr w:type="spellStart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γερουνδιακή</w:t>
            </w:r>
            <w:proofErr w:type="spellEnd"/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έλξη είναι εκτός εξεταστέας-διδακτέας ύλης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Κειμ.38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κειμένων 37, 38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Κειμ.42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κειμένου 39, Συντακτικό κειμένου 40 (μόνο οι εναντιωματικές προτάσεις, αφαιρούνται οι παραχωρητικές), Συντακτικό κειμένου 41 (μόνο οι απλές παραβολικές προτάσεις, αφαιρούνται οι υποθετικές παραβολικές), Συντακτικό κειμένου 42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Κειμ.43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κειμένου 43 εκτός από την παράγραφο 5 (διμελείς ερωτήσεις)\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Κειμ.44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κειμένου 44, εκτός από τις παραγράφους 2 και 3 (άλλοι τρόποι εισαγωγής πλάγιων ερωτήσεων) Γραμματική κειμένου 50</w:t>
            </w:r>
          </w:p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l-GR"/>
              </w:rPr>
              <w:t>Επισήμανση</w:t>
            </w: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: Διδάσκονται μόνο τα αντωνυμικά επίθετα που υπάρχουν στα κείμενα της διδακτέας- εξεταστέας ύλης.</w:t>
            </w:r>
          </w:p>
        </w:tc>
      </w:tr>
      <w:tr w:rsidR="009A363B" w:rsidRPr="009A363B" w:rsidTr="009A3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Κειμ.45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63B" w:rsidRPr="009A363B" w:rsidRDefault="009A363B" w:rsidP="009A36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9A3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Συντακτικό κειμένου 45</w:t>
            </w:r>
          </w:p>
        </w:tc>
      </w:tr>
    </w:tbl>
    <w:p w:rsidR="009A363B" w:rsidRPr="00190FB2" w:rsidRDefault="009A363B" w:rsidP="009A36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24"/>
          <w:lang w:eastAsia="el-GR"/>
        </w:rPr>
      </w:pPr>
      <w:r w:rsidRPr="00190FB2">
        <w:rPr>
          <w:rFonts w:ascii="Arial" w:eastAsia="Times New Roman" w:hAnsi="Arial" w:cs="Arial"/>
          <w:color w:val="000000"/>
          <w:sz w:val="18"/>
          <w:szCs w:val="24"/>
          <w:lang w:eastAsia="el-GR"/>
        </w:rPr>
        <w:t>1. Σχετικά με τις δευτερεύουσες προτάσεις: Στις δευτερεύουσες εξαρτημένες προτάσεις διδάσκεται η θεωρία που περιέχεται στις οικείες ενότητες των σχολικών εγχειριδίων (εξάρτηση, εισαγωγή, εκφορά, συντακτική θέση). Επειδή ο πλάγιος λόγος έχει αφαιρεθεί από τη διδακτέα - εξεταστέα ύλη, δεν διδάσκεται ό,τι σχετίζεται με ασκήσεις μετατροπής από ευθύ σε πλάγιο λόγο και το αντίθετο.</w:t>
      </w:r>
    </w:p>
    <w:p w:rsidR="00744A1E" w:rsidRPr="00190FB2" w:rsidRDefault="009A363B" w:rsidP="00E606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24"/>
          <w:lang w:eastAsia="el-GR"/>
        </w:rPr>
      </w:pPr>
      <w:r w:rsidRPr="00190FB2">
        <w:rPr>
          <w:rFonts w:ascii="Arial" w:eastAsia="Times New Roman" w:hAnsi="Arial" w:cs="Arial"/>
          <w:color w:val="000000"/>
          <w:sz w:val="18"/>
          <w:szCs w:val="24"/>
          <w:lang w:eastAsia="el-GR"/>
        </w:rPr>
        <w:t>2. Τα γραμματικά φαινόμενα διδάσκονται σύμφωνα με τη διδακτέα - εξεταστέα ύλη. Τα παραδείγματα και οι εφαρμογές σε ασκήσεις αφορούν μόνο στις λέξεις που απαντούν στα κείμενα που περιέχονται στη διδακτέα - εξεταστέα ύλη και των οποίων διδάσκεται και εξετάζεται η μετάφραση..</w:t>
      </w:r>
    </w:p>
    <w:p w:rsidR="00E15FA4" w:rsidRDefault="00E15FA4" w:rsidP="00E15FA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E15FA4" w:rsidRPr="00E15FA4" w:rsidRDefault="00190FB2" w:rsidP="00E606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40.25pt">
            <v:imagedata r:id="rId5" o:title="ischoolbanner"/>
          </v:shape>
        </w:pict>
      </w:r>
      <w:bookmarkEnd w:id="0"/>
    </w:p>
    <w:sectPr w:rsidR="00E15FA4" w:rsidRPr="00E15FA4" w:rsidSect="00190FB2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63B"/>
    <w:rsid w:val="00007460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0FB2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315A0C"/>
    <w:rsid w:val="00316831"/>
    <w:rsid w:val="0032545B"/>
    <w:rsid w:val="00332591"/>
    <w:rsid w:val="0034071B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2673"/>
    <w:rsid w:val="004074C2"/>
    <w:rsid w:val="00424E6D"/>
    <w:rsid w:val="004477BA"/>
    <w:rsid w:val="00455F1C"/>
    <w:rsid w:val="00462EC0"/>
    <w:rsid w:val="004630A0"/>
    <w:rsid w:val="00466438"/>
    <w:rsid w:val="004732B6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364"/>
    <w:rsid w:val="00581F70"/>
    <w:rsid w:val="005828B8"/>
    <w:rsid w:val="00585FF8"/>
    <w:rsid w:val="005A0A14"/>
    <w:rsid w:val="005A4F9A"/>
    <w:rsid w:val="005B075E"/>
    <w:rsid w:val="005D09C7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3CDA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63B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76559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15FA4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06C3"/>
    <w:rsid w:val="00E6153F"/>
    <w:rsid w:val="00E631A2"/>
    <w:rsid w:val="00E65104"/>
    <w:rsid w:val="00E65177"/>
    <w:rsid w:val="00E811D8"/>
    <w:rsid w:val="00E8411E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9A3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A363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9A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A3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8</cp:revision>
  <dcterms:created xsi:type="dcterms:W3CDTF">2018-02-24T11:01:00Z</dcterms:created>
  <dcterms:modified xsi:type="dcterms:W3CDTF">2018-02-25T13:13:00Z</dcterms:modified>
</cp:coreProperties>
</file>